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Pr="006378AF" w:rsidRDefault="003C08BF">
      <w:pPr>
        <w:pStyle w:val="MeetingTitle"/>
        <w:rPr>
          <w:sz w:val="40"/>
          <w:szCs w:val="40"/>
        </w:rPr>
      </w:pPr>
      <w:r w:rsidRPr="006378AF">
        <w:rPr>
          <w:sz w:val="40"/>
          <w:szCs w:val="40"/>
        </w:rPr>
        <w:t xml:space="preserve">Southeastern </w:t>
      </w:r>
      <w:r w:rsidR="006378AF" w:rsidRPr="006378AF">
        <w:rPr>
          <w:sz w:val="40"/>
          <w:szCs w:val="40"/>
        </w:rPr>
        <w:t>Regional</w:t>
      </w:r>
      <w:r w:rsidRPr="006378AF">
        <w:rPr>
          <w:sz w:val="40"/>
          <w:szCs w:val="40"/>
        </w:rPr>
        <w:t xml:space="preserve"> Homelessness Committee</w:t>
      </w:r>
    </w:p>
    <w:sdt>
      <w:sdtPr>
        <w:rPr>
          <w:sz w:val="24"/>
          <w:szCs w:val="24"/>
        </w:rPr>
        <w:id w:val="63719735"/>
        <w:placeholder>
          <w:docPart w:val="3B0C82C843374486BC2FCABCEC95C42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01-23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6378AF" w:rsidRDefault="003C08BF">
          <w:pPr>
            <w:pStyle w:val="DateTime"/>
            <w:rPr>
              <w:sz w:val="24"/>
              <w:szCs w:val="24"/>
            </w:rPr>
          </w:pPr>
          <w:r w:rsidRPr="006378AF">
            <w:rPr>
              <w:sz w:val="24"/>
              <w:szCs w:val="24"/>
            </w:rPr>
            <w:t>1/23/2013</w:t>
          </w:r>
        </w:p>
      </w:sdtContent>
    </w:sdt>
    <w:p w:rsidR="00575B64" w:rsidRPr="006378AF" w:rsidRDefault="003C08BF">
      <w:pPr>
        <w:pStyle w:val="DateTime"/>
        <w:rPr>
          <w:sz w:val="24"/>
          <w:szCs w:val="24"/>
        </w:rPr>
      </w:pPr>
      <w:r w:rsidRPr="006378AF">
        <w:rPr>
          <w:sz w:val="24"/>
          <w:szCs w:val="24"/>
        </w:rPr>
        <w:t>11:00 am</w:t>
      </w:r>
    </w:p>
    <w:p w:rsidR="00575B64" w:rsidRPr="006378AF" w:rsidRDefault="008D7E4B">
      <w:pPr>
        <w:pStyle w:val="AgendaInformation"/>
        <w:rPr>
          <w:sz w:val="24"/>
          <w:szCs w:val="24"/>
        </w:rPr>
      </w:pPr>
      <w:r w:rsidRPr="006378AF">
        <w:rPr>
          <w:sz w:val="24"/>
          <w:szCs w:val="24"/>
        </w:rPr>
        <w:t xml:space="preserve">Meeting called by: </w:t>
      </w:r>
      <w:sdt>
        <w:sdtPr>
          <w:rPr>
            <w:sz w:val="24"/>
            <w:szCs w:val="24"/>
          </w:rPr>
          <w:alias w:val="Author"/>
          <w:id w:val="63719740"/>
          <w:placeholder>
            <w:docPart w:val="EC66835E4F9E4EDBADDDA9F50AE67844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6378AF">
            <w:rPr>
              <w:sz w:val="24"/>
              <w:szCs w:val="24"/>
            </w:rPr>
            <w:t>Standing Monthly Meeting – 3rd Wednesday at 11:00 am</w:t>
          </w:r>
        </w:sdtContent>
      </w:sdt>
    </w:p>
    <w:p w:rsidR="00575B64" w:rsidRPr="006378AF" w:rsidRDefault="00575B64">
      <w:pPr>
        <w:pStyle w:val="AgendaInformation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11:00 – 11:15</w:t>
            </w:r>
          </w:p>
        </w:tc>
        <w:tc>
          <w:tcPr>
            <w:tcW w:w="3816" w:type="dxa"/>
          </w:tcPr>
          <w:p w:rsidR="00575B64" w:rsidRPr="006378AF" w:rsidRDefault="006378AF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575B64" w:rsidRPr="006378AF" w:rsidRDefault="003C08BF" w:rsidP="006378A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Information sharing</w:t>
            </w:r>
            <w:r w:rsidR="006378AF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Mike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11:15 – 11:30</w:t>
            </w:r>
          </w:p>
        </w:tc>
        <w:tc>
          <w:tcPr>
            <w:tcW w:w="3816" w:type="dxa"/>
          </w:tcPr>
          <w:p w:rsidR="00575B64" w:rsidRPr="006378AF" w:rsidRDefault="003C08BF">
            <w:pPr>
              <w:pStyle w:val="Event-Bold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Reviewing the Intent</w:t>
            </w:r>
          </w:p>
          <w:p w:rsidR="006378AF" w:rsidRDefault="006378AF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 a PIT Coordinator</w:t>
            </w:r>
            <w:r w:rsidRPr="006378AF">
              <w:rPr>
                <w:sz w:val="24"/>
                <w:szCs w:val="24"/>
              </w:rPr>
              <w:t xml:space="preserve"> </w:t>
            </w:r>
            <w:r w:rsidR="00F74F69">
              <w:rPr>
                <w:sz w:val="24"/>
                <w:szCs w:val="24"/>
              </w:rPr>
              <w:t>-</w:t>
            </w:r>
          </w:p>
          <w:p w:rsid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Who do we count</w:t>
            </w:r>
            <w:r w:rsidR="006378AF">
              <w:rPr>
                <w:sz w:val="24"/>
                <w:szCs w:val="24"/>
              </w:rPr>
              <w:t>?</w:t>
            </w: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Who do we leave out</w:t>
            </w:r>
            <w:r w:rsidR="006378AF">
              <w:rPr>
                <w:sz w:val="24"/>
                <w:szCs w:val="24"/>
              </w:rPr>
              <w:t>?</w:t>
            </w:r>
          </w:p>
          <w:p w:rsidR="003C08BF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Review the forms</w:t>
            </w:r>
          </w:p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Mike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11:30 – 11:45</w:t>
            </w:r>
          </w:p>
        </w:tc>
        <w:tc>
          <w:tcPr>
            <w:tcW w:w="3816" w:type="dxa"/>
          </w:tcPr>
          <w:p w:rsidR="00575B64" w:rsidRPr="006378AF" w:rsidRDefault="003C08BF">
            <w:pPr>
              <w:pStyle w:val="Event-Bold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Extending Our Reach</w:t>
            </w: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Who will go where?</w:t>
            </w:r>
          </w:p>
          <w:p w:rsidR="003C08BF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Who are our partners?</w:t>
            </w: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Everyone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  <w:r w:rsidRPr="006378AF">
              <w:rPr>
                <w:rStyle w:val="PlaceholderText"/>
                <w:color w:val="auto"/>
                <w:sz w:val="24"/>
                <w:szCs w:val="24"/>
              </w:rPr>
              <w:t>11:45 – 11:55</w:t>
            </w:r>
          </w:p>
        </w:tc>
        <w:tc>
          <w:tcPr>
            <w:tcW w:w="3816" w:type="dxa"/>
          </w:tcPr>
          <w:p w:rsidR="00575B64" w:rsidRPr="006378AF" w:rsidRDefault="003C08BF">
            <w:pPr>
              <w:pStyle w:val="Event-Bold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Review the Roles and Goals</w:t>
            </w: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4 County Outreach</w:t>
            </w:r>
          </w:p>
          <w:p w:rsidR="006378AF" w:rsidRPr="006378AF" w:rsidRDefault="00AB3ABB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bookmarkStart w:id="0" w:name="_GoBack"/>
            <w:bookmarkEnd w:id="0"/>
            <w:r w:rsidR="006378AF" w:rsidRPr="006378AF">
              <w:rPr>
                <w:sz w:val="24"/>
                <w:szCs w:val="24"/>
              </w:rPr>
              <w:t xml:space="preserve"> we have all four covered?</w:t>
            </w: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Everyone</w:t>
            </w:r>
          </w:p>
        </w:tc>
      </w:tr>
    </w:tbl>
    <w:p w:rsidR="00575B64" w:rsidRPr="006378AF" w:rsidRDefault="008D7E4B">
      <w:pPr>
        <w:pStyle w:val="MeetingTitle"/>
        <w:rPr>
          <w:sz w:val="24"/>
          <w:szCs w:val="24"/>
        </w:rPr>
      </w:pPr>
      <w:r w:rsidRPr="006378AF">
        <w:rPr>
          <w:sz w:val="24"/>
          <w:szCs w:val="24"/>
        </w:rPr>
        <w:t>Additional Information:</w:t>
      </w:r>
    </w:p>
    <w:p w:rsidR="00575B64" w:rsidRDefault="006378AF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t>Forms are to be turned in by February 5, 2013</w:t>
      </w:r>
    </w:p>
    <w:p w:rsidR="00F74F69" w:rsidRDefault="00F74F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4F69" w:rsidRDefault="00F74F69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lastRenderedPageBreak/>
        <w:t>Attendees:</w:t>
      </w:r>
    </w:p>
    <w:p w:rsidR="00F74F69" w:rsidRDefault="00F74F69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tab/>
        <w:t xml:space="preserve">Michael Bloomer, </w:t>
      </w:r>
      <w:proofErr w:type="spellStart"/>
      <w:r>
        <w:rPr>
          <w:sz w:val="24"/>
          <w:szCs w:val="24"/>
        </w:rPr>
        <w:t>Shnika</w:t>
      </w:r>
      <w:proofErr w:type="spellEnd"/>
      <w:r>
        <w:rPr>
          <w:sz w:val="24"/>
          <w:szCs w:val="24"/>
        </w:rPr>
        <w:t xml:space="preserve"> Davis, Kathy Locklear, Tyron Lowry,  Ronald Brooks, Dale Deese</w:t>
      </w:r>
      <w:r w:rsidR="00775BF0">
        <w:rPr>
          <w:sz w:val="24"/>
          <w:szCs w:val="24"/>
        </w:rPr>
        <w:t>,</w:t>
      </w:r>
      <w:r>
        <w:rPr>
          <w:sz w:val="24"/>
          <w:szCs w:val="24"/>
        </w:rPr>
        <w:t xml:space="preserve"> Darlene Jacobs, Maria Iriarte, Vickie </w:t>
      </w:r>
      <w:proofErr w:type="spellStart"/>
      <w:r>
        <w:rPr>
          <w:sz w:val="24"/>
          <w:szCs w:val="24"/>
        </w:rPr>
        <w:t>Pait</w:t>
      </w:r>
      <w:proofErr w:type="spellEnd"/>
      <w:r>
        <w:rPr>
          <w:sz w:val="24"/>
          <w:szCs w:val="24"/>
        </w:rPr>
        <w:t>, Melody Cole</w:t>
      </w:r>
    </w:p>
    <w:p w:rsidR="00F74F69" w:rsidRDefault="00F74F69">
      <w:pPr>
        <w:pStyle w:val="AdditionalInformation"/>
        <w:rPr>
          <w:sz w:val="24"/>
          <w:szCs w:val="24"/>
        </w:rPr>
      </w:pPr>
    </w:p>
    <w:p w:rsidR="00F74F69" w:rsidRDefault="00F74F69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t>Minutes of meeting:</w:t>
      </w:r>
    </w:p>
    <w:p w:rsidR="00F74F69" w:rsidRDefault="00F74F69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t>Mike call</w:t>
      </w:r>
      <w:r w:rsidR="00680E1D">
        <w:rPr>
          <w:sz w:val="24"/>
          <w:szCs w:val="24"/>
        </w:rPr>
        <w:t>ed the meeting to order</w:t>
      </w:r>
      <w:r>
        <w:rPr>
          <w:sz w:val="24"/>
          <w:szCs w:val="24"/>
        </w:rPr>
        <w:t xml:space="preserve">. Everyone introduced themselves. Mike was elected the </w:t>
      </w:r>
      <w:r w:rsidR="00680E1D">
        <w:rPr>
          <w:sz w:val="24"/>
          <w:szCs w:val="24"/>
        </w:rPr>
        <w:t xml:space="preserve">2013 </w:t>
      </w:r>
      <w:r>
        <w:rPr>
          <w:sz w:val="24"/>
          <w:szCs w:val="24"/>
        </w:rPr>
        <w:t>PIT coordinator. We discussed the PIT Count in detail.</w:t>
      </w:r>
    </w:p>
    <w:p w:rsidR="00F74F69" w:rsidRDefault="00F74F69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accepted volunteers to lead the effort in each area:</w:t>
      </w:r>
    </w:p>
    <w:p w:rsidR="00F74F69" w:rsidRDefault="00F74F69" w:rsidP="00F74F69">
      <w:pPr>
        <w:pStyle w:val="AdditionalInformation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Robeson – Darlene Jacobs</w:t>
      </w:r>
    </w:p>
    <w:p w:rsidR="00F74F69" w:rsidRDefault="00F74F69" w:rsidP="00F74F69">
      <w:pPr>
        <w:pStyle w:val="AdditionalInformation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Columbus – Vickie </w:t>
      </w:r>
      <w:proofErr w:type="spellStart"/>
      <w:r>
        <w:rPr>
          <w:sz w:val="24"/>
          <w:szCs w:val="24"/>
        </w:rPr>
        <w:t>Pait</w:t>
      </w:r>
      <w:proofErr w:type="spellEnd"/>
    </w:p>
    <w:p w:rsidR="00F74F69" w:rsidRDefault="00F74F69" w:rsidP="00F74F69">
      <w:pPr>
        <w:pStyle w:val="AdditionalInformation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Bladen – Shelia Murphy</w:t>
      </w:r>
    </w:p>
    <w:p w:rsidR="00F74F69" w:rsidRDefault="00F74F69" w:rsidP="00F74F69">
      <w:pPr>
        <w:pStyle w:val="AdditionalInformation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Scotland – Mike Bloomer</w:t>
      </w:r>
    </w:p>
    <w:p w:rsidR="00F74F69" w:rsidRDefault="00F74F69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discussed </w:t>
      </w:r>
      <w:r w:rsidR="00AD3166">
        <w:rPr>
          <w:sz w:val="24"/>
          <w:szCs w:val="24"/>
        </w:rPr>
        <w:t>partnering</w:t>
      </w:r>
      <w:r>
        <w:rPr>
          <w:sz w:val="24"/>
          <w:szCs w:val="24"/>
        </w:rPr>
        <w:t xml:space="preserve"> with law </w:t>
      </w:r>
      <w:r w:rsidR="00AD3166">
        <w:rPr>
          <w:sz w:val="24"/>
          <w:szCs w:val="24"/>
        </w:rPr>
        <w:t>enforcement</w:t>
      </w:r>
      <w:r>
        <w:rPr>
          <w:sz w:val="24"/>
          <w:szCs w:val="24"/>
        </w:rPr>
        <w:t>, DSS, library, VA, Hospital</w:t>
      </w:r>
    </w:p>
    <w:p w:rsidR="00F74F69" w:rsidRDefault="00F74F69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discussed who owe count and we don’t count as well as the </w:t>
      </w:r>
      <w:r w:rsidR="00AD3166">
        <w:rPr>
          <w:sz w:val="24"/>
          <w:szCs w:val="24"/>
        </w:rPr>
        <w:t xml:space="preserve">2 types of </w:t>
      </w:r>
      <w:r>
        <w:rPr>
          <w:sz w:val="24"/>
          <w:szCs w:val="24"/>
        </w:rPr>
        <w:t>forms that we will use.</w:t>
      </w:r>
      <w:r w:rsidR="00AD3166">
        <w:rPr>
          <w:sz w:val="24"/>
          <w:szCs w:val="24"/>
        </w:rPr>
        <w:t xml:space="preserve"> We talked about trying to engage people and get interview information rather than just taking observational information so to help with the veracity of the count.</w:t>
      </w:r>
    </w:p>
    <w:p w:rsidR="00F74F69" w:rsidRDefault="00AD3166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discussed the recent media involvement in the homelessness issue. </w:t>
      </w:r>
    </w:p>
    <w:p w:rsidR="00AD3166" w:rsidRDefault="00AD3166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We also talked about partnering with the university and census program next year as well as recruit volunteers for the effort. </w:t>
      </w:r>
    </w:p>
    <w:p w:rsidR="00AD3166" w:rsidRDefault="00AD3166" w:rsidP="00F74F69">
      <w:pPr>
        <w:pStyle w:val="AdditionalInformation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agreed to meet at the Lumbee Tribe building (The Turtle) for our next meeting,</w:t>
      </w:r>
      <w:r w:rsidRPr="00AD3166">
        <w:rPr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>
        <w:rPr>
          <w:sz w:val="24"/>
          <w:szCs w:val="24"/>
        </w:rPr>
        <w:t xml:space="preserve"> 20</w:t>
      </w:r>
      <w:r w:rsidRPr="00AD31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2013 at 11:00 am. </w:t>
      </w:r>
    </w:p>
    <w:p w:rsidR="00F74F69" w:rsidRPr="006378AF" w:rsidRDefault="00F74F69">
      <w:pPr>
        <w:pStyle w:val="AdditionalInformation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74F69" w:rsidRPr="006378AF" w:rsidSect="00575B64">
      <w:headerReference w:type="defaul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B1" w:rsidRDefault="00154FB1">
      <w:r>
        <w:separator/>
      </w:r>
    </w:p>
  </w:endnote>
  <w:endnote w:type="continuationSeparator" w:id="0">
    <w:p w:rsidR="00154FB1" w:rsidRDefault="0015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B1" w:rsidRDefault="00154FB1">
      <w:r>
        <w:separator/>
      </w:r>
    </w:p>
  </w:footnote>
  <w:footnote w:type="continuationSeparator" w:id="0">
    <w:p w:rsidR="00154FB1" w:rsidRDefault="0015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4E4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0D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9C0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2EC8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8DF5573"/>
    <w:multiLevelType w:val="hybridMultilevel"/>
    <w:tmpl w:val="DBB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BF"/>
    <w:rsid w:val="00131ABE"/>
    <w:rsid w:val="00154FB1"/>
    <w:rsid w:val="003C08BF"/>
    <w:rsid w:val="00575B64"/>
    <w:rsid w:val="006378AF"/>
    <w:rsid w:val="00680E1D"/>
    <w:rsid w:val="00775BF0"/>
    <w:rsid w:val="008D7265"/>
    <w:rsid w:val="008D7E4B"/>
    <w:rsid w:val="00AB3ABB"/>
    <w:rsid w:val="00AD3166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loomer\Downloads\TS0101695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0C82C843374486BC2FCABCEC95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9ECB-05CB-4A25-AAB8-E3D578B79C81}"/>
      </w:docPartPr>
      <w:docPartBody>
        <w:p w:rsidR="00E07CC1" w:rsidRDefault="00FF1918">
          <w:pPr>
            <w:pStyle w:val="3B0C82C843374486BC2FCABCEC95C42B"/>
          </w:pPr>
          <w:r>
            <w:t>[Pick the date]</w:t>
          </w:r>
        </w:p>
      </w:docPartBody>
    </w:docPart>
    <w:docPart>
      <w:docPartPr>
        <w:name w:val="EC66835E4F9E4EDBADDDA9F50AE6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35CF-D843-44C3-8C9C-5F2155D7B38C}"/>
      </w:docPartPr>
      <w:docPartBody>
        <w:p w:rsidR="00E07CC1" w:rsidRDefault="00FF1918">
          <w:pPr>
            <w:pStyle w:val="EC66835E4F9E4EDBADDDA9F50AE67844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8"/>
    <w:rsid w:val="00E07CC1"/>
    <w:rsid w:val="00FD147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AE348C14C460EB9652BB29CF8C4C3">
    <w:name w:val="7C2AE348C14C460EB9652BB29CF8C4C3"/>
  </w:style>
  <w:style w:type="paragraph" w:customStyle="1" w:styleId="3B0C82C843374486BC2FCABCEC95C42B">
    <w:name w:val="3B0C82C843374486BC2FCABCEC95C4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2ABFBFF0E740B7B04D64C40C85E547">
    <w:name w:val="E52ABFBFF0E740B7B04D64C40C85E547"/>
  </w:style>
  <w:style w:type="paragraph" w:customStyle="1" w:styleId="EC66835E4F9E4EDBADDDA9F50AE67844">
    <w:name w:val="EC66835E4F9E4EDBADDDA9F50AE67844"/>
  </w:style>
  <w:style w:type="paragraph" w:customStyle="1" w:styleId="E21A88D7BF6842329F437608279F2EAA">
    <w:name w:val="E21A88D7BF6842329F437608279F2EAA"/>
  </w:style>
  <w:style w:type="paragraph" w:customStyle="1" w:styleId="AE1B62CDBE544FEDA1A666E5C3143AE0">
    <w:name w:val="AE1B62CDBE544FEDA1A666E5C3143AE0"/>
  </w:style>
  <w:style w:type="paragraph" w:customStyle="1" w:styleId="E4DEC5A918954C6687BFE945984096F4">
    <w:name w:val="E4DEC5A918954C6687BFE945984096F4"/>
  </w:style>
  <w:style w:type="paragraph" w:customStyle="1" w:styleId="C20478B17390400A8512BDA550D606DC">
    <w:name w:val="C20478B17390400A8512BDA550D606DC"/>
  </w:style>
  <w:style w:type="paragraph" w:customStyle="1" w:styleId="C9A1E17C385E41AEBBBF55A254CD08A0">
    <w:name w:val="C9A1E17C385E41AEBBBF55A254CD08A0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F0CE24D6A33D4A1F9F0827199B3934E3">
    <w:name w:val="F0CE24D6A33D4A1F9F0827199B3934E3"/>
  </w:style>
  <w:style w:type="paragraph" w:customStyle="1" w:styleId="D658A97C7325495DA5B796F1B058538C">
    <w:name w:val="D658A97C7325495DA5B796F1B058538C"/>
  </w:style>
  <w:style w:type="paragraph" w:customStyle="1" w:styleId="785E609C48BA4C23AA2C92C102071951">
    <w:name w:val="785E609C48BA4C23AA2C92C102071951"/>
  </w:style>
  <w:style w:type="paragraph" w:customStyle="1" w:styleId="CBA61894354C48DBAC79E0A0740852C7">
    <w:name w:val="CBA61894354C48DBAC79E0A0740852C7"/>
  </w:style>
  <w:style w:type="paragraph" w:customStyle="1" w:styleId="74F4C152DE6F4246A0B22EC3A03238AA">
    <w:name w:val="74F4C152DE6F4246A0B22EC3A03238AA"/>
  </w:style>
  <w:style w:type="paragraph" w:customStyle="1" w:styleId="4F2F5644E0A44132A81D3DEDDAA8D4B2">
    <w:name w:val="4F2F5644E0A44132A81D3DEDDAA8D4B2"/>
  </w:style>
  <w:style w:type="paragraph" w:customStyle="1" w:styleId="24220A69607A433E96E7900D07A47971">
    <w:name w:val="24220A69607A433E96E7900D07A47971"/>
  </w:style>
  <w:style w:type="paragraph" w:customStyle="1" w:styleId="BE3B4C1A4BBC42F3B0C0666152EE05E3">
    <w:name w:val="BE3B4C1A4BBC42F3B0C0666152EE05E3"/>
  </w:style>
  <w:style w:type="paragraph" w:customStyle="1" w:styleId="30BCD14CA28D467E91CEB8D230FFCAF1">
    <w:name w:val="30BCD14CA28D467E91CEB8D230FFCAF1"/>
  </w:style>
  <w:style w:type="paragraph" w:customStyle="1" w:styleId="2DC5EF4525264DB191B4D49293174BB1">
    <w:name w:val="2DC5EF4525264DB191B4D49293174BB1"/>
  </w:style>
  <w:style w:type="paragraph" w:customStyle="1" w:styleId="5190CABB64EB49D9818EBB2B1436608F">
    <w:name w:val="5190CABB64EB49D9818EBB2B1436608F"/>
  </w:style>
  <w:style w:type="paragraph" w:customStyle="1" w:styleId="0D53E3606972470D9706A84A714914FA">
    <w:name w:val="0D53E3606972470D9706A84A714914FA"/>
  </w:style>
  <w:style w:type="paragraph" w:customStyle="1" w:styleId="6D5678C0118F4AA39DAD0417C27A8643">
    <w:name w:val="6D5678C0118F4AA39DAD0417C27A8643"/>
  </w:style>
  <w:style w:type="paragraph" w:customStyle="1" w:styleId="CE84F4F68F564AE38DAB8AE1CA040C8A">
    <w:name w:val="CE84F4F68F564AE38DAB8AE1CA040C8A"/>
  </w:style>
  <w:style w:type="paragraph" w:customStyle="1" w:styleId="F102D2B84A454746A72BB6B732CAD485">
    <w:name w:val="F102D2B84A454746A72BB6B732CAD4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AE348C14C460EB9652BB29CF8C4C3">
    <w:name w:val="7C2AE348C14C460EB9652BB29CF8C4C3"/>
  </w:style>
  <w:style w:type="paragraph" w:customStyle="1" w:styleId="3B0C82C843374486BC2FCABCEC95C42B">
    <w:name w:val="3B0C82C843374486BC2FCABCEC95C4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2ABFBFF0E740B7B04D64C40C85E547">
    <w:name w:val="E52ABFBFF0E740B7B04D64C40C85E547"/>
  </w:style>
  <w:style w:type="paragraph" w:customStyle="1" w:styleId="EC66835E4F9E4EDBADDDA9F50AE67844">
    <w:name w:val="EC66835E4F9E4EDBADDDA9F50AE67844"/>
  </w:style>
  <w:style w:type="paragraph" w:customStyle="1" w:styleId="E21A88D7BF6842329F437608279F2EAA">
    <w:name w:val="E21A88D7BF6842329F437608279F2EAA"/>
  </w:style>
  <w:style w:type="paragraph" w:customStyle="1" w:styleId="AE1B62CDBE544FEDA1A666E5C3143AE0">
    <w:name w:val="AE1B62CDBE544FEDA1A666E5C3143AE0"/>
  </w:style>
  <w:style w:type="paragraph" w:customStyle="1" w:styleId="E4DEC5A918954C6687BFE945984096F4">
    <w:name w:val="E4DEC5A918954C6687BFE945984096F4"/>
  </w:style>
  <w:style w:type="paragraph" w:customStyle="1" w:styleId="C20478B17390400A8512BDA550D606DC">
    <w:name w:val="C20478B17390400A8512BDA550D606DC"/>
  </w:style>
  <w:style w:type="paragraph" w:customStyle="1" w:styleId="C9A1E17C385E41AEBBBF55A254CD08A0">
    <w:name w:val="C9A1E17C385E41AEBBBF55A254CD08A0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F0CE24D6A33D4A1F9F0827199B3934E3">
    <w:name w:val="F0CE24D6A33D4A1F9F0827199B3934E3"/>
  </w:style>
  <w:style w:type="paragraph" w:customStyle="1" w:styleId="D658A97C7325495DA5B796F1B058538C">
    <w:name w:val="D658A97C7325495DA5B796F1B058538C"/>
  </w:style>
  <w:style w:type="paragraph" w:customStyle="1" w:styleId="785E609C48BA4C23AA2C92C102071951">
    <w:name w:val="785E609C48BA4C23AA2C92C102071951"/>
  </w:style>
  <w:style w:type="paragraph" w:customStyle="1" w:styleId="CBA61894354C48DBAC79E0A0740852C7">
    <w:name w:val="CBA61894354C48DBAC79E0A0740852C7"/>
  </w:style>
  <w:style w:type="paragraph" w:customStyle="1" w:styleId="74F4C152DE6F4246A0B22EC3A03238AA">
    <w:name w:val="74F4C152DE6F4246A0B22EC3A03238AA"/>
  </w:style>
  <w:style w:type="paragraph" w:customStyle="1" w:styleId="4F2F5644E0A44132A81D3DEDDAA8D4B2">
    <w:name w:val="4F2F5644E0A44132A81D3DEDDAA8D4B2"/>
  </w:style>
  <w:style w:type="paragraph" w:customStyle="1" w:styleId="24220A69607A433E96E7900D07A47971">
    <w:name w:val="24220A69607A433E96E7900D07A47971"/>
  </w:style>
  <w:style w:type="paragraph" w:customStyle="1" w:styleId="BE3B4C1A4BBC42F3B0C0666152EE05E3">
    <w:name w:val="BE3B4C1A4BBC42F3B0C0666152EE05E3"/>
  </w:style>
  <w:style w:type="paragraph" w:customStyle="1" w:styleId="30BCD14CA28D467E91CEB8D230FFCAF1">
    <w:name w:val="30BCD14CA28D467E91CEB8D230FFCAF1"/>
  </w:style>
  <w:style w:type="paragraph" w:customStyle="1" w:styleId="2DC5EF4525264DB191B4D49293174BB1">
    <w:name w:val="2DC5EF4525264DB191B4D49293174BB1"/>
  </w:style>
  <w:style w:type="paragraph" w:customStyle="1" w:styleId="5190CABB64EB49D9818EBB2B1436608F">
    <w:name w:val="5190CABB64EB49D9818EBB2B1436608F"/>
  </w:style>
  <w:style w:type="paragraph" w:customStyle="1" w:styleId="0D53E3606972470D9706A84A714914FA">
    <w:name w:val="0D53E3606972470D9706A84A714914FA"/>
  </w:style>
  <w:style w:type="paragraph" w:customStyle="1" w:styleId="6D5678C0118F4AA39DAD0417C27A8643">
    <w:name w:val="6D5678C0118F4AA39DAD0417C27A8643"/>
  </w:style>
  <w:style w:type="paragraph" w:customStyle="1" w:styleId="CE84F4F68F564AE38DAB8AE1CA040C8A">
    <w:name w:val="CE84F4F68F564AE38DAB8AE1CA040C8A"/>
  </w:style>
  <w:style w:type="paragraph" w:customStyle="1" w:styleId="F102D2B84A454746A72BB6B732CAD485">
    <w:name w:val="F102D2B84A454746A72BB6B732CAD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2013-01-23T00:00:00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1867-AAB4-4FC9-B61F-DB1D8C88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TS010169557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Standing Monthly Meeting – 3rd Wednesday at 11:00 am</dc:creator>
  <cp:lastModifiedBy>mbloomer</cp:lastModifiedBy>
  <cp:revision>5</cp:revision>
  <cp:lastPrinted>2013-01-23T13:57:00Z</cp:lastPrinted>
  <dcterms:created xsi:type="dcterms:W3CDTF">2013-02-19T18:18:00Z</dcterms:created>
  <dcterms:modified xsi:type="dcterms:W3CDTF">2013-02-19T18:21:00Z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